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D04C" w14:textId="2C986A05" w:rsidR="00EF1AE0" w:rsidRPr="00EF1AE0" w:rsidRDefault="00EF1AE0" w:rsidP="00EF1AE0">
      <w:r w:rsidRPr="00EF1AE0">
        <w:rPr>
          <w:b/>
          <w:bCs/>
        </w:rPr>
        <w:t>PUBLIC NOTICE</w:t>
      </w:r>
    </w:p>
    <w:p w14:paraId="33E6AF07" w14:textId="422A0023" w:rsidR="00EF1AE0" w:rsidRDefault="00EF1AE0" w:rsidP="00EF1AE0">
      <w:pPr>
        <w:rPr>
          <w:b/>
          <w:bCs/>
        </w:rPr>
      </w:pPr>
      <w:r w:rsidRPr="00EF1AE0">
        <w:rPr>
          <w:b/>
          <w:bCs/>
        </w:rPr>
        <w:t>Appointment of the Tokelau Employment Commissioner</w:t>
      </w:r>
    </w:p>
    <w:p w14:paraId="60542524" w14:textId="1721BB89" w:rsidR="008D41D0" w:rsidRDefault="008D41D0" w:rsidP="00EF1AE0">
      <w:pPr>
        <w:rPr>
          <w:b/>
          <w:bCs/>
        </w:rPr>
      </w:pPr>
    </w:p>
    <w:p w14:paraId="04242800" w14:textId="31B3E29C" w:rsidR="008D41D0" w:rsidRPr="00EF1AE0" w:rsidRDefault="008D41D0" w:rsidP="00EF1AE0">
      <w:r w:rsidRPr="00EE5B8A">
        <w:rPr>
          <w:noProof/>
          <w:lang w:val="en-NZ" w:eastAsia="en-NZ"/>
        </w:rPr>
        <w:drawing>
          <wp:inline distT="0" distB="0" distL="0" distR="0" wp14:anchorId="5D095183" wp14:editId="4988FC6F">
            <wp:extent cx="1288755" cy="1005840"/>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9129" cy="1006132"/>
                    </a:xfrm>
                    <a:prstGeom prst="rect">
                      <a:avLst/>
                    </a:prstGeom>
                    <a:noFill/>
                    <a:ln>
                      <a:noFill/>
                    </a:ln>
                  </pic:spPr>
                </pic:pic>
              </a:graphicData>
            </a:graphic>
          </wp:inline>
        </w:drawing>
      </w:r>
    </w:p>
    <w:p w14:paraId="1E36E57B" w14:textId="0A474C74" w:rsidR="005D6DB3" w:rsidRPr="005D6DB3" w:rsidRDefault="005D6DB3" w:rsidP="005D6DB3">
      <w:pPr>
        <w:jc w:val="both"/>
      </w:pPr>
      <w:r w:rsidRPr="005D6DB3">
        <w:t>This circular formally announces the commencement of Dr. Silivia Tavite to the position of Tokelau Employment Commissioner. Dr. Tavite’s appointment was formally approved during the convening of the General Fono in July 2026</w:t>
      </w:r>
      <w:r w:rsidR="008D41D0">
        <w:t>, making her the first woman to take up this role</w:t>
      </w:r>
      <w:r w:rsidRPr="005D6DB3">
        <w:t>. She succeeds outgoing Employment Commissioner Mr. Kele Lui, who concluded his service following a three-year tenure in the role.</w:t>
      </w:r>
    </w:p>
    <w:p w14:paraId="3B0E515D" w14:textId="4C22F15A" w:rsidR="005D6DB3" w:rsidRPr="005D6DB3" w:rsidRDefault="005D6DB3" w:rsidP="005D6DB3">
      <w:pPr>
        <w:jc w:val="both"/>
      </w:pPr>
      <w:r w:rsidRPr="005D6DB3">
        <w:t xml:space="preserve">Dr. Tavite assumes the commissionership with more than twenty years of public service experience dedicated to Tokelau. Her extensive background spans key operational and policy sectors, including </w:t>
      </w:r>
      <w:r w:rsidR="001E6793">
        <w:t xml:space="preserve">clinical </w:t>
      </w:r>
      <w:r w:rsidRPr="005D6DB3">
        <w:t>health, social and community development, executive leadership, and governance</w:t>
      </w:r>
      <w:r w:rsidR="008D41D0">
        <w:t xml:space="preserve"> at both village and national levels, and on regional and international platforms</w:t>
      </w:r>
      <w:r w:rsidRPr="005D6DB3">
        <w:t>. Her institutional knowledge positions her to effectively lead the functions and operations of the Office of the Tokelau Employment Commissioner in Human Resources, Monitoring &amp; Compliance, and long-term institutional reforms to support Tokelau's broader public administration goals over the next three years.</w:t>
      </w:r>
    </w:p>
    <w:p w14:paraId="2F5420AC" w14:textId="713F1B06" w:rsidR="005D6DB3" w:rsidRPr="005D6DB3" w:rsidRDefault="005D6DB3" w:rsidP="005D6DB3">
      <w:pPr>
        <w:jc w:val="both"/>
      </w:pPr>
      <w:r w:rsidRPr="005D6DB3">
        <w:t xml:space="preserve">As the new Tokelau Employment Commissioner, Dr. Tavite plans to work closely alongside both national departments and village Taupulega. Her primary focus will be supporting and reinforcing </w:t>
      </w:r>
      <w:r w:rsidR="001E6793">
        <w:t xml:space="preserve">collaboration </w:t>
      </w:r>
      <w:r w:rsidRPr="005D6DB3">
        <w:t xml:space="preserve">between </w:t>
      </w:r>
      <w:r w:rsidR="008D41D0">
        <w:t>national</w:t>
      </w:r>
      <w:r w:rsidRPr="005D6DB3">
        <w:t xml:space="preserve"> leadership and local council authorities</w:t>
      </w:r>
      <w:r w:rsidR="008D41D0">
        <w:t xml:space="preserve"> towards improving Tokelau Public services</w:t>
      </w:r>
      <w:r w:rsidRPr="005D6DB3">
        <w:t>. This will require</w:t>
      </w:r>
      <w:r w:rsidR="008D41D0">
        <w:t xml:space="preserve"> strengthening </w:t>
      </w:r>
      <w:r w:rsidRPr="005D6DB3">
        <w:t>workforce management, updating HR and employment policy frameworks, and strengthening work ethics through robust leadership and governance to support concerted efforts in improving public service delivery for the benefit of Tokelau.</w:t>
      </w:r>
    </w:p>
    <w:p w14:paraId="76837D31" w14:textId="7369DBAF" w:rsidR="00EF1AE0" w:rsidRPr="00EF1AE0" w:rsidRDefault="00EF1AE0" w:rsidP="005D6DB3">
      <w:pPr>
        <w:jc w:val="both"/>
      </w:pPr>
    </w:p>
    <w:sectPr w:rsidR="00EF1AE0" w:rsidRPr="00EF1A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AE0"/>
    <w:rsid w:val="00007D2C"/>
    <w:rsid w:val="00045E18"/>
    <w:rsid w:val="001E4C2A"/>
    <w:rsid w:val="001E6793"/>
    <w:rsid w:val="0022090A"/>
    <w:rsid w:val="00513C49"/>
    <w:rsid w:val="005D6DB3"/>
    <w:rsid w:val="008D41D0"/>
    <w:rsid w:val="009932E0"/>
    <w:rsid w:val="00A20038"/>
    <w:rsid w:val="00CE3598"/>
    <w:rsid w:val="00EF1AE0"/>
    <w:rsid w:val="00F70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B3A19"/>
  <w15:chartTrackingRefBased/>
  <w15:docId w15:val="{903865AB-2B8F-4926-AEF8-0B1C3FB1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A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1A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1A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1A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1A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1A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A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A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A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A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1A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1A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1A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1A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1A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A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A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AE0"/>
    <w:rPr>
      <w:rFonts w:eastAsiaTheme="majorEastAsia" w:cstheme="majorBidi"/>
      <w:color w:val="272727" w:themeColor="text1" w:themeTint="D8"/>
    </w:rPr>
  </w:style>
  <w:style w:type="paragraph" w:styleId="Title">
    <w:name w:val="Title"/>
    <w:basedOn w:val="Normal"/>
    <w:next w:val="Normal"/>
    <w:link w:val="TitleChar"/>
    <w:uiPriority w:val="10"/>
    <w:qFormat/>
    <w:rsid w:val="00EF1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A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AE0"/>
    <w:pPr>
      <w:spacing w:before="160"/>
      <w:jc w:val="center"/>
    </w:pPr>
    <w:rPr>
      <w:i/>
      <w:iCs/>
      <w:color w:val="404040" w:themeColor="text1" w:themeTint="BF"/>
    </w:rPr>
  </w:style>
  <w:style w:type="character" w:customStyle="1" w:styleId="QuoteChar">
    <w:name w:val="Quote Char"/>
    <w:basedOn w:val="DefaultParagraphFont"/>
    <w:link w:val="Quote"/>
    <w:uiPriority w:val="29"/>
    <w:rsid w:val="00EF1AE0"/>
    <w:rPr>
      <w:i/>
      <w:iCs/>
      <w:color w:val="404040" w:themeColor="text1" w:themeTint="BF"/>
    </w:rPr>
  </w:style>
  <w:style w:type="paragraph" w:styleId="ListParagraph">
    <w:name w:val="List Paragraph"/>
    <w:basedOn w:val="Normal"/>
    <w:uiPriority w:val="34"/>
    <w:qFormat/>
    <w:rsid w:val="00EF1AE0"/>
    <w:pPr>
      <w:ind w:left="720"/>
      <w:contextualSpacing/>
    </w:pPr>
  </w:style>
  <w:style w:type="character" w:styleId="IntenseEmphasis">
    <w:name w:val="Intense Emphasis"/>
    <w:basedOn w:val="DefaultParagraphFont"/>
    <w:uiPriority w:val="21"/>
    <w:qFormat/>
    <w:rsid w:val="00EF1AE0"/>
    <w:rPr>
      <w:i/>
      <w:iCs/>
      <w:color w:val="2F5496" w:themeColor="accent1" w:themeShade="BF"/>
    </w:rPr>
  </w:style>
  <w:style w:type="paragraph" w:styleId="IntenseQuote">
    <w:name w:val="Intense Quote"/>
    <w:basedOn w:val="Normal"/>
    <w:next w:val="Normal"/>
    <w:link w:val="IntenseQuoteChar"/>
    <w:uiPriority w:val="30"/>
    <w:qFormat/>
    <w:rsid w:val="00EF1A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1AE0"/>
    <w:rPr>
      <w:i/>
      <w:iCs/>
      <w:color w:val="2F5496" w:themeColor="accent1" w:themeShade="BF"/>
    </w:rPr>
  </w:style>
  <w:style w:type="character" w:styleId="IntenseReference">
    <w:name w:val="Intense Reference"/>
    <w:basedOn w:val="DefaultParagraphFont"/>
    <w:uiPriority w:val="32"/>
    <w:qFormat/>
    <w:rsid w:val="00EF1A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Salilo Margraff</dc:creator>
  <cp:keywords/>
  <dc:description/>
  <cp:lastModifiedBy>Salilo Margraff</cp:lastModifiedBy>
  <cp:revision>2</cp:revision>
  <dcterms:created xsi:type="dcterms:W3CDTF">2026-09-23T08:56:00Z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69823cfe-97fa-432d-be91-5668dc28b818</vt:lpwstr>
  </property>
</Properties>
</file>